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AE2" w:rsidRPr="004834D7" w:rsidRDefault="00AA0AE2" w:rsidP="00AD1206">
      <w:pPr>
        <w:spacing w:after="0" w:line="240" w:lineRule="auto"/>
        <w:jc w:val="both"/>
        <w:rPr>
          <w:rFonts w:ascii="Times New Roman" w:hAnsi="Times New Roman"/>
          <w:sz w:val="24"/>
          <w:szCs w:val="24"/>
          <w:lang w:eastAsia="es-AR"/>
        </w:rPr>
      </w:pPr>
      <w:r w:rsidRPr="004834D7">
        <w:rPr>
          <w:rFonts w:ascii="Times New Roman" w:hAnsi="Times New Roman"/>
          <w:sz w:val="24"/>
          <w:szCs w:val="24"/>
          <w:lang w:eastAsia="es-AR"/>
        </w:rPr>
        <w:t>LA VIVIENDA COLECTIVA EN ÁREAS DE RECONVERSIÓN URBANA DE ROSARIO. EXPLORACIONES PROYECTUALES.</w:t>
      </w:r>
    </w:p>
    <w:p w:rsidR="00AA0AE2" w:rsidRDefault="00AA0AE2" w:rsidP="00AD1206">
      <w:pPr>
        <w:spacing w:after="0" w:line="240" w:lineRule="auto"/>
        <w:rPr>
          <w:sz w:val="24"/>
          <w:szCs w:val="24"/>
        </w:rPr>
      </w:pPr>
      <w:r w:rsidRPr="00321999">
        <w:rPr>
          <w:sz w:val="24"/>
          <w:szCs w:val="24"/>
          <w:u w:val="single"/>
        </w:rPr>
        <w:t>Szpac M</w:t>
      </w:r>
      <w:r w:rsidRPr="00321999">
        <w:rPr>
          <w:sz w:val="24"/>
          <w:szCs w:val="24"/>
        </w:rPr>
        <w:t>., Ferrero C., Rezzoagli B., Galati, C.</w:t>
      </w:r>
      <w:r>
        <w:rPr>
          <w:sz w:val="24"/>
          <w:szCs w:val="24"/>
        </w:rPr>
        <w:t>, Meli P.</w:t>
      </w:r>
    </w:p>
    <w:p w:rsidR="00AA0AE2" w:rsidRDefault="00AA0AE2" w:rsidP="00AD1206">
      <w:pPr>
        <w:spacing w:after="0" w:line="240" w:lineRule="auto"/>
        <w:rPr>
          <w:rFonts w:ascii="Times New Roman" w:hAnsi="Times New Roman"/>
          <w:b/>
          <w:color w:val="000000"/>
          <w:sz w:val="24"/>
          <w:szCs w:val="24"/>
          <w:shd w:val="clear" w:color="auto" w:fill="FFFFFF"/>
        </w:rPr>
      </w:pPr>
      <w:r w:rsidRPr="00017003">
        <w:rPr>
          <w:rFonts w:ascii="Times New Roman" w:hAnsi="Times New Roman"/>
          <w:sz w:val="24"/>
          <w:szCs w:val="24"/>
        </w:rPr>
        <w:t>Cátedra Arq. E</w:t>
      </w:r>
      <w:r>
        <w:rPr>
          <w:rFonts w:ascii="Times New Roman" w:hAnsi="Times New Roman"/>
          <w:sz w:val="24"/>
          <w:szCs w:val="24"/>
        </w:rPr>
        <w:t xml:space="preserve">. </w:t>
      </w:r>
      <w:r w:rsidRPr="00017003">
        <w:rPr>
          <w:rFonts w:ascii="Times New Roman" w:hAnsi="Times New Roman"/>
          <w:sz w:val="24"/>
          <w:szCs w:val="24"/>
        </w:rPr>
        <w:t>Chajchir. Proyecto Arquitectónico I, II, PFC. F</w:t>
      </w:r>
      <w:r>
        <w:rPr>
          <w:rFonts w:ascii="Times New Roman" w:hAnsi="Times New Roman"/>
          <w:sz w:val="24"/>
          <w:szCs w:val="24"/>
        </w:rPr>
        <w:t>APyD. UNR.</w:t>
      </w:r>
    </w:p>
    <w:p w:rsidR="00AA0AE2" w:rsidRDefault="00AA0AE2" w:rsidP="00AD1206">
      <w:pPr>
        <w:spacing w:after="0" w:line="240" w:lineRule="auto"/>
        <w:rPr>
          <w:rFonts w:ascii="Times New Roman" w:hAnsi="Times New Roman"/>
          <w:b/>
          <w:color w:val="000000"/>
          <w:sz w:val="24"/>
          <w:szCs w:val="24"/>
          <w:shd w:val="clear" w:color="auto" w:fill="FFFFFF"/>
        </w:rPr>
      </w:pPr>
      <w:r w:rsidRPr="00477D43">
        <w:rPr>
          <w:rFonts w:ascii="Times New Roman" w:hAnsi="Times New Roman"/>
          <w:b/>
          <w:color w:val="000000"/>
          <w:sz w:val="24"/>
          <w:szCs w:val="24"/>
          <w:shd w:val="clear" w:color="auto" w:fill="FFFFFF"/>
        </w:rPr>
        <w:t>Exposición en póster</w:t>
      </w:r>
    </w:p>
    <w:p w:rsidR="00AA0AE2" w:rsidRDefault="00AA0AE2" w:rsidP="00AD1206">
      <w:pPr>
        <w:spacing w:after="0" w:line="240" w:lineRule="auto"/>
        <w:jc w:val="both"/>
        <w:rPr>
          <w:rStyle w:val="apple-converted-space"/>
          <w:rFonts w:ascii="Times New Roman" w:hAnsi="Times New Roman"/>
          <w:color w:val="000000"/>
          <w:sz w:val="24"/>
          <w:szCs w:val="24"/>
          <w:shd w:val="clear" w:color="auto" w:fill="FFFFFF"/>
        </w:rPr>
      </w:pPr>
      <w:r w:rsidRPr="00644F29">
        <w:rPr>
          <w:rFonts w:ascii="Times New Roman" w:hAnsi="Times New Roman"/>
          <w:color w:val="000000"/>
          <w:sz w:val="24"/>
          <w:szCs w:val="24"/>
          <w:shd w:val="clear" w:color="auto" w:fill="FFFFFF"/>
        </w:rPr>
        <w:t>El Proyecto de Investigación se enfoca en la producción de la arqu</w:t>
      </w:r>
      <w:r>
        <w:rPr>
          <w:rFonts w:ascii="Times New Roman" w:hAnsi="Times New Roman"/>
          <w:color w:val="000000"/>
          <w:sz w:val="24"/>
          <w:szCs w:val="24"/>
          <w:shd w:val="clear" w:color="auto" w:fill="FFFFFF"/>
        </w:rPr>
        <w:t xml:space="preserve">itectura como objeto académico, </w:t>
      </w:r>
      <w:r w:rsidRPr="00644F29">
        <w:rPr>
          <w:rFonts w:ascii="Times New Roman" w:hAnsi="Times New Roman"/>
          <w:color w:val="000000"/>
          <w:sz w:val="24"/>
          <w:szCs w:val="24"/>
          <w:shd w:val="clear" w:color="auto" w:fill="FFFFFF"/>
        </w:rPr>
        <w:t>como laboratorio experimental, ligada a procesos teóricos, que lejos de abstraerse de lo real sean capaces de incorporar las complejidades de la cotidianidad. Las investigaciones proyectuales se plantean como objetivo la formulación de otros paradigmas de vivienda destinados al hábita</w:t>
      </w:r>
      <w:r>
        <w:rPr>
          <w:rFonts w:ascii="Times New Roman" w:hAnsi="Times New Roman"/>
          <w:color w:val="000000"/>
          <w:sz w:val="24"/>
          <w:szCs w:val="24"/>
          <w:shd w:val="clear" w:color="auto" w:fill="FFFFFF"/>
        </w:rPr>
        <w:t>t. C</w:t>
      </w:r>
      <w:r w:rsidRPr="00644F29">
        <w:rPr>
          <w:rFonts w:ascii="Times New Roman" w:hAnsi="Times New Roman"/>
          <w:color w:val="000000"/>
          <w:sz w:val="24"/>
          <w:szCs w:val="24"/>
          <w:shd w:val="clear" w:color="auto" w:fill="FFFFFF"/>
        </w:rPr>
        <w:t>ada una de las intervenciones trata una serie de temas más amplios de los que el término vivienda refiere aisladamente.</w:t>
      </w:r>
      <w:r w:rsidRPr="00644F29">
        <w:rPr>
          <w:rStyle w:val="apple-converted-space"/>
          <w:rFonts w:ascii="Times New Roman" w:hAnsi="Times New Roman"/>
          <w:color w:val="000000"/>
          <w:sz w:val="24"/>
          <w:szCs w:val="24"/>
          <w:shd w:val="clear" w:color="auto" w:fill="FFFFFF"/>
        </w:rPr>
        <w:t> </w:t>
      </w:r>
      <w:r w:rsidRPr="00644F29">
        <w:rPr>
          <w:rFonts w:ascii="Times New Roman" w:hAnsi="Times New Roman"/>
          <w:color w:val="000000"/>
          <w:sz w:val="24"/>
          <w:szCs w:val="24"/>
          <w:shd w:val="clear" w:color="auto" w:fill="FFFFFF"/>
        </w:rPr>
        <w:t>Se posicionan como herramientas de transformación, posibilitadoras de gestiones alternativas, conscientes de su complejidad y su capacidad de orientar la apropiación del espacio.</w:t>
      </w:r>
      <w:r w:rsidRPr="00644F29">
        <w:rPr>
          <w:rStyle w:val="apple-converted-space"/>
          <w:rFonts w:ascii="Times New Roman" w:hAnsi="Times New Roman"/>
          <w:color w:val="000000"/>
          <w:sz w:val="24"/>
          <w:szCs w:val="24"/>
          <w:shd w:val="clear" w:color="auto" w:fill="FFFFFF"/>
        </w:rPr>
        <w:t> </w:t>
      </w:r>
    </w:p>
    <w:p w:rsidR="00AA0AE2" w:rsidRPr="00ED7369" w:rsidRDefault="00AA0AE2" w:rsidP="00AD1206">
      <w:pPr>
        <w:spacing w:after="0" w:line="240" w:lineRule="auto"/>
        <w:jc w:val="both"/>
        <w:rPr>
          <w:rFonts w:ascii="Times New Roman" w:hAnsi="Times New Roman"/>
          <w:color w:val="FF0000"/>
          <w:sz w:val="24"/>
          <w:szCs w:val="24"/>
          <w:shd w:val="clear" w:color="auto" w:fill="FFFFFF"/>
        </w:rPr>
      </w:pPr>
      <w:r w:rsidRPr="00644F29">
        <w:rPr>
          <w:rFonts w:ascii="Times New Roman" w:hAnsi="Times New Roman"/>
          <w:color w:val="000000"/>
          <w:sz w:val="24"/>
          <w:szCs w:val="24"/>
          <w:shd w:val="clear" w:color="auto" w:fill="FFFFFF"/>
        </w:rPr>
        <w:t>El trabajo se centra en la producción proyectual de los alumnos de Proyecto Arquitectónico y de Proyecto Final de Carrera de la Cátedra.</w:t>
      </w:r>
      <w:r w:rsidRPr="00644F29">
        <w:rPr>
          <w:rFonts w:ascii="Times New Roman" w:hAnsi="Times New Roman"/>
          <w:sz w:val="24"/>
          <w:szCs w:val="24"/>
        </w:rPr>
        <w:t> </w:t>
      </w:r>
      <w:r w:rsidRPr="00644F29">
        <w:rPr>
          <w:rFonts w:ascii="Times New Roman" w:hAnsi="Times New Roman"/>
          <w:sz w:val="24"/>
          <w:szCs w:val="24"/>
          <w:shd w:val="clear" w:color="auto" w:fill="FFFFFF"/>
        </w:rPr>
        <w:t xml:space="preserve">Mantener </w:t>
      </w:r>
      <w:r w:rsidRPr="00644F29">
        <w:rPr>
          <w:rFonts w:ascii="Times New Roman" w:hAnsi="Times New Roman"/>
          <w:color w:val="000000"/>
          <w:sz w:val="24"/>
          <w:szCs w:val="24"/>
          <w:shd w:val="clear" w:color="auto" w:fill="FFFFFF"/>
        </w:rPr>
        <w:t>en la agenda de nuestra facultad el tema de la vivienda como hacedora de ciudad y ciudadanía, convoca a</w:t>
      </w:r>
      <w:r>
        <w:rPr>
          <w:rFonts w:ascii="Times New Roman" w:hAnsi="Times New Roman"/>
          <w:color w:val="000000"/>
          <w:sz w:val="24"/>
          <w:szCs w:val="24"/>
          <w:shd w:val="clear" w:color="auto" w:fill="FFFFFF"/>
        </w:rPr>
        <w:t xml:space="preserve"> la reflexión proyectual plural y</w:t>
      </w:r>
      <w:r w:rsidRPr="00644F29">
        <w:rPr>
          <w:rFonts w:ascii="Times New Roman" w:hAnsi="Times New Roman"/>
          <w:color w:val="000000"/>
          <w:sz w:val="24"/>
          <w:szCs w:val="24"/>
          <w:shd w:val="clear" w:color="auto" w:fill="FFFFFF"/>
        </w:rPr>
        <w:t xml:space="preserve"> la Universidad Pública tiene para aportar en la materia. Se enfoc</w:t>
      </w:r>
      <w:r>
        <w:rPr>
          <w:rFonts w:ascii="Times New Roman" w:hAnsi="Times New Roman"/>
          <w:color w:val="000000"/>
          <w:sz w:val="24"/>
          <w:szCs w:val="24"/>
          <w:shd w:val="clear" w:color="auto" w:fill="FFFFFF"/>
        </w:rPr>
        <w:t xml:space="preserve">a el trabajo </w:t>
      </w:r>
      <w:r w:rsidRPr="00644F29">
        <w:rPr>
          <w:rFonts w:ascii="Times New Roman" w:hAnsi="Times New Roman"/>
          <w:color w:val="000000"/>
          <w:sz w:val="24"/>
          <w:szCs w:val="24"/>
          <w:shd w:val="clear" w:color="auto" w:fill="FFFFFF"/>
        </w:rPr>
        <w:t>en áreas de</w:t>
      </w:r>
      <w:r>
        <w:rPr>
          <w:rFonts w:ascii="Times New Roman" w:hAnsi="Times New Roman"/>
          <w:color w:val="000000"/>
          <w:sz w:val="24"/>
          <w:szCs w:val="24"/>
          <w:shd w:val="clear" w:color="auto" w:fill="FFFFFF"/>
        </w:rPr>
        <w:t xml:space="preserve"> reconversión urbana de la ciudad</w:t>
      </w:r>
      <w:r w:rsidRPr="00644F29">
        <w:rPr>
          <w:rFonts w:ascii="Times New Roman" w:hAnsi="Times New Roman"/>
          <w:color w:val="000000"/>
          <w:sz w:val="24"/>
          <w:szCs w:val="24"/>
          <w:shd w:val="clear" w:color="auto" w:fill="FFFFFF"/>
        </w:rPr>
        <w:t xml:space="preserve"> como soporte para </w:t>
      </w:r>
      <w:r>
        <w:rPr>
          <w:rFonts w:ascii="Times New Roman" w:hAnsi="Times New Roman"/>
          <w:color w:val="000000"/>
          <w:sz w:val="24"/>
          <w:szCs w:val="24"/>
          <w:shd w:val="clear" w:color="auto" w:fill="FFFFFF"/>
        </w:rPr>
        <w:t xml:space="preserve">el desarrollo de </w:t>
      </w:r>
      <w:r w:rsidRPr="00644F29">
        <w:rPr>
          <w:rFonts w:ascii="Times New Roman" w:hAnsi="Times New Roman"/>
          <w:color w:val="000000"/>
          <w:sz w:val="24"/>
          <w:szCs w:val="24"/>
          <w:shd w:val="clear" w:color="auto" w:fill="FFFFFF"/>
        </w:rPr>
        <w:t>exploraciones proyectuales, que se posicionan an</w:t>
      </w:r>
      <w:r>
        <w:rPr>
          <w:rFonts w:ascii="Times New Roman" w:hAnsi="Times New Roman"/>
          <w:color w:val="000000"/>
          <w:sz w:val="24"/>
          <w:szCs w:val="24"/>
          <w:shd w:val="clear" w:color="auto" w:fill="FFFFFF"/>
        </w:rPr>
        <w:t xml:space="preserve">te nuevos contextos, explorando </w:t>
      </w:r>
      <w:r w:rsidRPr="00644F29">
        <w:rPr>
          <w:rFonts w:ascii="Times New Roman" w:hAnsi="Times New Roman"/>
          <w:color w:val="000000"/>
          <w:sz w:val="24"/>
          <w:szCs w:val="24"/>
          <w:shd w:val="clear" w:color="auto" w:fill="FFFFFF"/>
        </w:rPr>
        <w:t xml:space="preserve">alternativas. </w:t>
      </w:r>
    </w:p>
    <w:p w:rsidR="00AA0AE2" w:rsidRPr="00082E8E" w:rsidRDefault="00AA0AE2" w:rsidP="00AD1206">
      <w:pPr>
        <w:spacing w:after="0" w:line="240" w:lineRule="auto"/>
        <w:jc w:val="both"/>
        <w:rPr>
          <w:rFonts w:ascii="Times New Roman" w:hAnsi="Times New Roman"/>
        </w:rPr>
      </w:pPr>
      <w:r w:rsidRPr="00CE785D">
        <w:rPr>
          <w:rFonts w:ascii="Times New Roman" w:hAnsi="Times New Roman"/>
          <w:sz w:val="24"/>
          <w:szCs w:val="24"/>
        </w:rPr>
        <w:t>El desarrollo del Proyecto apunta a 2 tipos de objetivos determinados y diferenciados por las intencionalidades de la investigación.</w:t>
      </w:r>
      <w:r w:rsidRPr="00CE785D">
        <w:rPr>
          <w:rFonts w:ascii="Times New Roman" w:hAnsi="Times New Roman"/>
        </w:rPr>
        <w:t> </w:t>
      </w:r>
      <w:r w:rsidRPr="00CE785D">
        <w:rPr>
          <w:rFonts w:ascii="Times New Roman" w:hAnsi="Times New Roman"/>
          <w:sz w:val="24"/>
          <w:szCs w:val="24"/>
        </w:rPr>
        <w:t>El objetivo general se coloca en un plano de reflexión teórico-metodológica, desde una posición que sostiene que los procesos de transformación inducidos en la ciudad por los cambios en el sistema económico, político y social, exigen la movilización de nuevas estrategias cognoscitivas y proyectuales.</w:t>
      </w:r>
      <w:r w:rsidRPr="00CE785D">
        <w:rPr>
          <w:rFonts w:ascii="Times New Roman" w:hAnsi="Times New Roman"/>
        </w:rPr>
        <w:t> </w:t>
      </w:r>
      <w:r w:rsidRPr="00CE785D">
        <w:rPr>
          <w:rFonts w:ascii="Times New Roman" w:hAnsi="Times New Roman"/>
          <w:sz w:val="24"/>
          <w:szCs w:val="24"/>
        </w:rPr>
        <w:t>En es</w:t>
      </w:r>
      <w:r>
        <w:rPr>
          <w:rFonts w:ascii="Times New Roman" w:hAnsi="Times New Roman"/>
          <w:sz w:val="24"/>
          <w:szCs w:val="24"/>
        </w:rPr>
        <w:t>te plano, el trabajo se propone c</w:t>
      </w:r>
      <w:r w:rsidRPr="00CE785D">
        <w:rPr>
          <w:rFonts w:ascii="Times New Roman" w:hAnsi="Times New Roman"/>
          <w:sz w:val="24"/>
          <w:szCs w:val="24"/>
        </w:rPr>
        <w:t>ontribuir a la construcción de recursos conceptuales, técnicos instrumentales y de conocimiento científico para proponer estrategias y alternativas de intervención sobre arquitectura de políticas públicas en el campo de la vivienda colectiva.</w:t>
      </w:r>
    </w:p>
    <w:p w:rsidR="00AA0AE2" w:rsidRDefault="00AA0AE2" w:rsidP="00AD1206">
      <w:pPr>
        <w:spacing w:after="0" w:line="240" w:lineRule="auto"/>
        <w:jc w:val="both"/>
        <w:rPr>
          <w:rFonts w:ascii="Times New Roman" w:hAnsi="Times New Roman"/>
        </w:rPr>
      </w:pPr>
      <w:r w:rsidRPr="00CE785D">
        <w:rPr>
          <w:rFonts w:ascii="Times New Roman" w:hAnsi="Times New Roman"/>
          <w:sz w:val="24"/>
          <w:szCs w:val="24"/>
        </w:rPr>
        <w:t>Los objetivos específicos plantean:</w:t>
      </w:r>
      <w:r w:rsidRPr="00CE785D">
        <w:rPr>
          <w:rFonts w:ascii="Times New Roman" w:hAnsi="Times New Roman"/>
        </w:rPr>
        <w:t> </w:t>
      </w:r>
    </w:p>
    <w:p w:rsidR="00AA0AE2" w:rsidRPr="00082E8E" w:rsidRDefault="00AA0AE2" w:rsidP="00AD1206">
      <w:pPr>
        <w:spacing w:after="0" w:line="240" w:lineRule="auto"/>
        <w:jc w:val="both"/>
        <w:rPr>
          <w:rFonts w:ascii="Times New Roman" w:hAnsi="Times New Roman"/>
          <w:sz w:val="24"/>
          <w:szCs w:val="24"/>
        </w:rPr>
      </w:pPr>
      <w:r w:rsidRPr="00CE785D">
        <w:rPr>
          <w:rFonts w:ascii="Times New Roman" w:hAnsi="Times New Roman"/>
          <w:sz w:val="24"/>
          <w:szCs w:val="24"/>
        </w:rPr>
        <w:t>- Investigar desde la perspectiva disciplinar la vivienda colectiva generada a través de políticas públicas como una herramienta clave de reconversión urbana.</w:t>
      </w:r>
      <w:r w:rsidRPr="00CE785D">
        <w:rPr>
          <w:rFonts w:ascii="Times New Roman" w:hAnsi="Times New Roman"/>
        </w:rPr>
        <w:t> </w:t>
      </w:r>
    </w:p>
    <w:p w:rsidR="00AA0AE2" w:rsidRDefault="00AA0AE2" w:rsidP="00AD1206">
      <w:pPr>
        <w:spacing w:after="0" w:line="240" w:lineRule="auto"/>
        <w:jc w:val="both"/>
        <w:rPr>
          <w:rFonts w:ascii="Times New Roman" w:hAnsi="Times New Roman"/>
        </w:rPr>
      </w:pPr>
      <w:r w:rsidRPr="00CE785D">
        <w:rPr>
          <w:rFonts w:ascii="Times New Roman" w:hAnsi="Times New Roman"/>
          <w:sz w:val="24"/>
          <w:szCs w:val="24"/>
        </w:rPr>
        <w:t>- Comparar hipótesis de intervención, que asuman a la vivienda colectiva como dispositivo para reconvertir áreas urbanas</w:t>
      </w:r>
      <w:r w:rsidRPr="00CE785D">
        <w:rPr>
          <w:rFonts w:ascii="Times New Roman" w:hAnsi="Times New Roman"/>
        </w:rPr>
        <w:t>.</w:t>
      </w:r>
    </w:p>
    <w:p w:rsidR="00AA0AE2" w:rsidRDefault="00AA0AE2" w:rsidP="00AD1206">
      <w:pPr>
        <w:spacing w:after="0" w:line="240" w:lineRule="auto"/>
        <w:jc w:val="both"/>
        <w:rPr>
          <w:rFonts w:ascii="Times New Roman" w:hAnsi="Times New Roman"/>
        </w:rPr>
      </w:pPr>
      <w:r w:rsidRPr="00CE785D">
        <w:rPr>
          <w:rFonts w:ascii="Times New Roman" w:hAnsi="Times New Roman"/>
          <w:sz w:val="24"/>
          <w:szCs w:val="24"/>
        </w:rPr>
        <w:t>- Estudiar en diferentes estrategias proyectuales las distintas escalas de abordaje, desde lo doméstico a lo urbano.</w:t>
      </w:r>
      <w:r w:rsidRPr="00CE785D">
        <w:rPr>
          <w:rFonts w:ascii="Times New Roman" w:hAnsi="Times New Roman"/>
        </w:rPr>
        <w:t> </w:t>
      </w:r>
    </w:p>
    <w:p w:rsidR="00AA0AE2" w:rsidRPr="00CE785D" w:rsidRDefault="00AA0AE2" w:rsidP="00AD1206">
      <w:pPr>
        <w:spacing w:after="0" w:line="240" w:lineRule="auto"/>
        <w:jc w:val="both"/>
        <w:rPr>
          <w:rFonts w:ascii="Times New Roman" w:hAnsi="Times New Roman"/>
          <w:sz w:val="24"/>
          <w:szCs w:val="24"/>
        </w:rPr>
      </w:pPr>
      <w:r w:rsidRPr="00CE785D">
        <w:rPr>
          <w:rFonts w:ascii="Times New Roman" w:hAnsi="Times New Roman"/>
          <w:sz w:val="24"/>
          <w:szCs w:val="24"/>
        </w:rPr>
        <w:t>- Explorar tipos configurativos alternativos, capaces de reconocer las variaciones en las prácticas del hábitat doméstico, introduciendo nuevos parámetros de especificación programática y resolución material.</w:t>
      </w:r>
    </w:p>
    <w:p w:rsidR="00AA0AE2" w:rsidRDefault="00AA0AE2" w:rsidP="00AD1206">
      <w:pPr>
        <w:spacing w:after="0" w:line="240" w:lineRule="auto"/>
        <w:jc w:val="both"/>
        <w:rPr>
          <w:rFonts w:ascii="Times New Roman" w:hAnsi="Times New Roman"/>
          <w:sz w:val="24"/>
          <w:szCs w:val="24"/>
        </w:rPr>
      </w:pPr>
      <w:r>
        <w:rPr>
          <w:rFonts w:ascii="Times New Roman" w:hAnsi="Times New Roman"/>
          <w:sz w:val="24"/>
          <w:szCs w:val="24"/>
        </w:rPr>
        <w:t>Resultados:</w:t>
      </w:r>
    </w:p>
    <w:p w:rsidR="00AA0AE2" w:rsidRDefault="00AA0AE2" w:rsidP="00AD1206">
      <w:pPr>
        <w:spacing w:after="0" w:line="240" w:lineRule="auto"/>
        <w:jc w:val="both"/>
        <w:rPr>
          <w:rFonts w:ascii="Times New Roman" w:hAnsi="Times New Roman"/>
          <w:sz w:val="24"/>
          <w:szCs w:val="24"/>
        </w:rPr>
      </w:pPr>
      <w:r w:rsidRPr="00644F29">
        <w:rPr>
          <w:rFonts w:ascii="Times New Roman" w:hAnsi="Times New Roman"/>
          <w:sz w:val="24"/>
          <w:szCs w:val="24"/>
        </w:rPr>
        <w:t>Cada intervenci</w:t>
      </w:r>
      <w:r>
        <w:rPr>
          <w:rFonts w:ascii="Times New Roman" w:hAnsi="Times New Roman"/>
          <w:sz w:val="24"/>
          <w:szCs w:val="24"/>
        </w:rPr>
        <w:t>ón</w:t>
      </w:r>
      <w:r w:rsidRPr="00644F29">
        <w:rPr>
          <w:rFonts w:ascii="Times New Roman" w:hAnsi="Times New Roman"/>
          <w:sz w:val="24"/>
          <w:szCs w:val="24"/>
        </w:rPr>
        <w:t xml:space="preserve"> trata una serie de temas más complejos de los que el término vivienda refiere aisladamente. Los proyect</w:t>
      </w:r>
      <w:bookmarkStart w:id="0" w:name="_GoBack"/>
      <w:bookmarkEnd w:id="0"/>
      <w:r w:rsidRPr="00644F29">
        <w:rPr>
          <w:rFonts w:ascii="Times New Roman" w:hAnsi="Times New Roman"/>
          <w:sz w:val="24"/>
          <w:szCs w:val="24"/>
        </w:rPr>
        <w:t>os materializan nuevos espacios de socialización, constr</w:t>
      </w:r>
      <w:r>
        <w:rPr>
          <w:rFonts w:ascii="Times New Roman" w:hAnsi="Times New Roman"/>
          <w:sz w:val="24"/>
          <w:szCs w:val="24"/>
        </w:rPr>
        <w:t>uyen condiciones de ciudadanía. Se</w:t>
      </w:r>
      <w:r w:rsidRPr="00644F29">
        <w:rPr>
          <w:rFonts w:ascii="Times New Roman" w:hAnsi="Times New Roman"/>
          <w:sz w:val="24"/>
          <w:szCs w:val="24"/>
        </w:rPr>
        <w:t xml:space="preserve"> intenta trascender el campo operativo pedagógico, para instalarse también como posición sobre la arquitectura como disciplina que incorpora y profundiza el tema de los conjuntos de viviendas al ser</w:t>
      </w:r>
      <w:r>
        <w:rPr>
          <w:rFonts w:ascii="Times New Roman" w:hAnsi="Times New Roman"/>
          <w:sz w:val="24"/>
          <w:szCs w:val="24"/>
        </w:rPr>
        <w:t>vicio de una sociedad integrada, conformando</w:t>
      </w:r>
      <w:r w:rsidRPr="005700D1">
        <w:rPr>
          <w:rFonts w:ascii="Times New Roman" w:hAnsi="Times New Roman"/>
          <w:sz w:val="24"/>
          <w:szCs w:val="24"/>
        </w:rPr>
        <w:t xml:space="preserve"> nuevas estructuras del habitar.</w:t>
      </w:r>
    </w:p>
    <w:p w:rsidR="00AA0AE2" w:rsidRDefault="00AA0AE2" w:rsidP="00CB2D42">
      <w:pPr>
        <w:spacing w:after="0" w:line="240" w:lineRule="auto"/>
        <w:jc w:val="both"/>
      </w:pPr>
      <w:r w:rsidRPr="005700D1">
        <w:rPr>
          <w:rFonts w:ascii="Times New Roman" w:hAnsi="Times New Roman"/>
          <w:sz w:val="24"/>
          <w:szCs w:val="24"/>
        </w:rPr>
        <w:t>Se mantiene constante la necesidad de elaborar estrategias proyectuales en las cuales prevalezcan la experiencia de lo múltiple y lo diverso y conlleven el desafío de proponer una arquitectura enmarcada en políticas públicas, que nos premie con sus continuos descubrimientos</w:t>
      </w:r>
    </w:p>
    <w:sectPr w:rsidR="00AA0AE2" w:rsidSect="008C3F8A">
      <w:pgSz w:w="11907" w:h="16840"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3F8A"/>
    <w:rsid w:val="00016AA4"/>
    <w:rsid w:val="00017003"/>
    <w:rsid w:val="00082E8E"/>
    <w:rsid w:val="0024727C"/>
    <w:rsid w:val="0025235C"/>
    <w:rsid w:val="00321999"/>
    <w:rsid w:val="00477D43"/>
    <w:rsid w:val="004834D7"/>
    <w:rsid w:val="00537128"/>
    <w:rsid w:val="005700D1"/>
    <w:rsid w:val="005A484E"/>
    <w:rsid w:val="005F5627"/>
    <w:rsid w:val="0062392B"/>
    <w:rsid w:val="00644F29"/>
    <w:rsid w:val="00755DE4"/>
    <w:rsid w:val="00820BFA"/>
    <w:rsid w:val="008241B2"/>
    <w:rsid w:val="00875391"/>
    <w:rsid w:val="008C3F8A"/>
    <w:rsid w:val="009F3339"/>
    <w:rsid w:val="00A8553E"/>
    <w:rsid w:val="00AA0AE2"/>
    <w:rsid w:val="00AA5E0E"/>
    <w:rsid w:val="00AD1206"/>
    <w:rsid w:val="00B33976"/>
    <w:rsid w:val="00B628D6"/>
    <w:rsid w:val="00B84476"/>
    <w:rsid w:val="00C95019"/>
    <w:rsid w:val="00CB2D42"/>
    <w:rsid w:val="00CE785D"/>
    <w:rsid w:val="00D241CB"/>
    <w:rsid w:val="00D80585"/>
    <w:rsid w:val="00DE5790"/>
    <w:rsid w:val="00ED7369"/>
    <w:rsid w:val="00F15B4A"/>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8A"/>
    <w:pPr>
      <w:spacing w:after="200" w:line="276" w:lineRule="auto"/>
    </w:pPr>
    <w:rPr>
      <w:lang w:eastAsia="en-US"/>
    </w:rPr>
  </w:style>
  <w:style w:type="paragraph" w:styleId="Heading3">
    <w:name w:val="heading 3"/>
    <w:basedOn w:val="Normal"/>
    <w:link w:val="Heading3Char"/>
    <w:uiPriority w:val="99"/>
    <w:qFormat/>
    <w:rsid w:val="00537128"/>
    <w:pPr>
      <w:spacing w:before="100" w:beforeAutospacing="1" w:after="100" w:afterAutospacing="1" w:line="240" w:lineRule="auto"/>
      <w:outlineLvl w:val="2"/>
    </w:pPr>
    <w:rPr>
      <w:rFonts w:ascii="Times New Roman" w:eastAsia="Times New Roman" w:hAnsi="Times New Roman"/>
      <w:b/>
      <w:bCs/>
      <w:sz w:val="27"/>
      <w:szCs w:val="27"/>
      <w:lang w:eastAsia="es-A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37128"/>
    <w:rPr>
      <w:rFonts w:ascii="Times New Roman" w:hAnsi="Times New Roman" w:cs="Times New Roman"/>
      <w:b/>
      <w:bCs/>
      <w:sz w:val="27"/>
      <w:szCs w:val="27"/>
      <w:lang w:eastAsia="es-AR"/>
    </w:rPr>
  </w:style>
  <w:style w:type="character" w:customStyle="1" w:styleId="apple-converted-space">
    <w:name w:val="apple-converted-space"/>
    <w:basedOn w:val="DefaultParagraphFont"/>
    <w:uiPriority w:val="99"/>
    <w:rsid w:val="008C3F8A"/>
    <w:rPr>
      <w:rFonts w:cs="Times New Roman"/>
    </w:rPr>
  </w:style>
  <w:style w:type="paragraph" w:styleId="NormalWeb">
    <w:name w:val="Normal (Web)"/>
    <w:basedOn w:val="Normal"/>
    <w:uiPriority w:val="99"/>
    <w:rsid w:val="00537128"/>
    <w:pPr>
      <w:spacing w:before="100" w:beforeAutospacing="1" w:after="100" w:afterAutospacing="1" w:line="240" w:lineRule="auto"/>
    </w:pPr>
    <w:rPr>
      <w:rFonts w:ascii="Times New Roman" w:eastAsia="Times New Roman" w:hAnsi="Times New Roman"/>
      <w:sz w:val="24"/>
      <w:szCs w:val="24"/>
      <w:lang w:eastAsia="es-AR"/>
    </w:rPr>
  </w:style>
  <w:style w:type="character" w:styleId="Strong">
    <w:name w:val="Strong"/>
    <w:basedOn w:val="DefaultParagraphFont"/>
    <w:uiPriority w:val="99"/>
    <w:qFormat/>
    <w:rsid w:val="00537128"/>
    <w:rPr>
      <w:rFonts w:cs="Times New Roman"/>
      <w:b/>
      <w:bCs/>
    </w:rPr>
  </w:style>
</w:styles>
</file>

<file path=word/webSettings.xml><?xml version="1.0" encoding="utf-8"?>
<w:webSettings xmlns:r="http://schemas.openxmlformats.org/officeDocument/2006/relationships" xmlns:w="http://schemas.openxmlformats.org/wordprocessingml/2006/main">
  <w:divs>
    <w:div w:id="1625768112">
      <w:marLeft w:val="0"/>
      <w:marRight w:val="0"/>
      <w:marTop w:val="0"/>
      <w:marBottom w:val="0"/>
      <w:divBdr>
        <w:top w:val="none" w:sz="0" w:space="0" w:color="auto"/>
        <w:left w:val="none" w:sz="0" w:space="0" w:color="auto"/>
        <w:bottom w:val="none" w:sz="0" w:space="0" w:color="auto"/>
        <w:right w:val="none" w:sz="0" w:space="0" w:color="auto"/>
      </w:divBdr>
    </w:div>
    <w:div w:id="1625768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554</Words>
  <Characters>3049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VIVIENDA COLECTIVA EN ÁREAS DE RECONVERSIÓN URBANA DE ROSARIO</dc:title>
  <dc:subject/>
  <dc:creator>pp</dc:creator>
  <cp:keywords/>
  <dc:description/>
  <cp:lastModifiedBy>bcicutti</cp:lastModifiedBy>
  <cp:revision>2</cp:revision>
  <dcterms:created xsi:type="dcterms:W3CDTF">2019-06-26T12:57:00Z</dcterms:created>
  <dcterms:modified xsi:type="dcterms:W3CDTF">2019-06-26T12:57:00Z</dcterms:modified>
</cp:coreProperties>
</file>